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60A" w:rsidRPr="002D260A" w:rsidRDefault="002D260A" w:rsidP="002D260A">
      <w:pPr>
        <w:pStyle w:val="hstyle1"/>
        <w:spacing w:line="552" w:lineRule="auto"/>
        <w:jc w:val="center"/>
        <w:rPr>
          <w:rFonts w:hint="eastAsia"/>
          <w:b/>
          <w:bCs/>
          <w:spacing w:val="-22"/>
        </w:rPr>
      </w:pPr>
      <w:r w:rsidRPr="002D260A">
        <w:rPr>
          <w:b/>
        </w:rPr>
        <w:t>시민적 및 정치적 권리에 관한 국제규약 제14조 제5항에 대한 유보철회</w:t>
      </w:r>
    </w:p>
    <w:p w:rsidR="002D260A" w:rsidRDefault="002D260A" w:rsidP="002D260A">
      <w:pPr>
        <w:pStyle w:val="hstyle1"/>
        <w:spacing w:line="552" w:lineRule="auto"/>
        <w:jc w:val="center"/>
        <w:rPr>
          <w:rFonts w:hint="eastAsia"/>
          <w:b/>
          <w:bCs/>
          <w:spacing w:val="-22"/>
        </w:rPr>
      </w:pPr>
    </w:p>
    <w:p w:rsidR="002D260A" w:rsidRDefault="002D260A" w:rsidP="002D260A">
      <w:pPr>
        <w:pStyle w:val="hstyle1"/>
        <w:spacing w:line="552" w:lineRule="auto"/>
        <w:jc w:val="center"/>
      </w:pPr>
      <w:r>
        <w:rPr>
          <w:rFonts w:hint="eastAsia"/>
          <w:b/>
          <w:bCs/>
          <w:spacing w:val="-22"/>
        </w:rPr>
        <w:t>시민적 및 정치적 권리에 관한 국제규약</w:t>
      </w:r>
    </w:p>
    <w:p w:rsidR="002D260A" w:rsidRDefault="002D260A" w:rsidP="002D260A">
      <w:pPr>
        <w:pStyle w:val="hstyle1"/>
        <w:spacing w:line="552" w:lineRule="auto"/>
        <w:ind w:left="2852" w:hanging="2852"/>
        <w:jc w:val="center"/>
        <w:rPr>
          <w:rFonts w:hint="eastAsia"/>
        </w:rPr>
      </w:pPr>
    </w:p>
    <w:p w:rsidR="002D260A" w:rsidRDefault="002D260A" w:rsidP="002D260A">
      <w:pPr>
        <w:pStyle w:val="hstyle1"/>
        <w:spacing w:line="552" w:lineRule="auto"/>
        <w:ind w:left="2852" w:hanging="2852"/>
        <w:jc w:val="center"/>
        <w:rPr>
          <w:rFonts w:hint="eastAsia"/>
        </w:rPr>
      </w:pPr>
      <w:r>
        <w:rPr>
          <w:rFonts w:hint="eastAsia"/>
          <w:spacing w:val="-22"/>
        </w:rPr>
        <w:t>제 14 조</w:t>
      </w:r>
    </w:p>
    <w:p w:rsidR="002D260A" w:rsidRDefault="002D260A" w:rsidP="002D260A">
      <w:pPr>
        <w:pStyle w:val="hstyle1"/>
        <w:spacing w:line="552" w:lineRule="auto"/>
        <w:ind w:left="524" w:hanging="524"/>
        <w:rPr>
          <w:rFonts w:hint="eastAsia"/>
        </w:rPr>
      </w:pPr>
      <w:r>
        <w:rPr>
          <w:rFonts w:hint="eastAsia"/>
        </w:rPr>
        <w:t>  5. 유죄판결을 받은 모든 사람은 법률에 따라 그 판결 및 형벌에 대하여 상급 법원에서 재심을 받을 권리를 가진다.</w:t>
      </w:r>
    </w:p>
    <w:p w:rsidR="00ED645C" w:rsidRPr="002D260A" w:rsidRDefault="00ED645C"/>
    <w:sectPr w:rsidR="00ED645C" w:rsidRPr="002D260A" w:rsidSect="00ED645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2D260A"/>
    <w:rsid w:val="002D260A"/>
    <w:rsid w:val="00ED6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5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tyle1">
    <w:name w:val="hstyle1"/>
    <w:basedOn w:val="a"/>
    <w:rsid w:val="002D260A"/>
    <w:pPr>
      <w:widowControl/>
      <w:wordWrap/>
      <w:autoSpaceDE/>
      <w:autoSpaceDN/>
      <w:spacing w:line="384" w:lineRule="auto"/>
      <w:jc w:val="left"/>
    </w:pPr>
    <w:rPr>
      <w:rFonts w:ascii="굴림" w:eastAsia="굴림" w:hAnsi="굴림" w:cs="굴림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6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>MyCompany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2012-07-27T07:06:00Z</dcterms:created>
  <dcterms:modified xsi:type="dcterms:W3CDTF">2012-07-27T07:07:00Z</dcterms:modified>
</cp:coreProperties>
</file>