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77" w:rsidRDefault="008D6A77" w:rsidP="008D6A77">
      <w:r>
        <w:rPr>
          <w:rFonts w:hint="eastAsia"/>
        </w:rPr>
        <w:t>대법원</w:t>
      </w:r>
      <w:r>
        <w:t xml:space="preserve"> 2010.4.29. 선고 2007도8411 판결 【사자명예훼손】 </w:t>
      </w:r>
    </w:p>
    <w:p w:rsidR="008D6A77" w:rsidRDefault="008D6A77" w:rsidP="008D6A77">
      <w:r>
        <w:t>[공2010상,1059]</w:t>
      </w:r>
    </w:p>
    <w:p w:rsidR="008D6A77" w:rsidRDefault="008D6A77" w:rsidP="008D6A77"/>
    <w:p w:rsidR="008D6A77" w:rsidRDefault="008D6A77" w:rsidP="008D6A77">
      <w:r>
        <w:t>--------------------------------------------------------------------------------</w:t>
      </w:r>
    </w:p>
    <w:p w:rsidR="008D6A77" w:rsidRDefault="008D6A77" w:rsidP="008D6A77">
      <w:r>
        <w:t xml:space="preserve"> </w:t>
      </w:r>
    </w:p>
    <w:p w:rsidR="008D6A77" w:rsidRDefault="008D6A77" w:rsidP="008D6A77">
      <w:r>
        <w:rPr>
          <w:rFonts w:hint="eastAsia"/>
        </w:rPr>
        <w:t>【판시사항】</w:t>
      </w:r>
    </w:p>
    <w:p w:rsidR="008D6A77" w:rsidRDefault="008D6A77" w:rsidP="008D6A77">
      <w:r>
        <w:t>[1] 역사드라마가 그 소재가 된 역사적 인물의 명예를 훼손할 수 있는 허위사실을 적시하였는지 여부에 대한 판단 기준</w:t>
      </w:r>
    </w:p>
    <w:p w:rsidR="008D6A77" w:rsidRDefault="008D6A77" w:rsidP="008D6A77">
      <w:r>
        <w:t>[2] 역사드라마 ‘서울 1945’의 특정 장면이 공연히 허위사실을 적시하여 망인(망인)인 이승만 등의 명예를 훼손하였다는 공소사실에 대하여, 구체적인 허위사실의 적시가 있었다고 보기 어렵다는 이유로 무죄를 선고한 원심판단을 정당하다고 한 사례</w:t>
      </w:r>
    </w:p>
    <w:p w:rsidR="008D6A77" w:rsidRDefault="008D6A77" w:rsidP="008D6A77"/>
    <w:p w:rsidR="008D6A77" w:rsidRDefault="008D6A77" w:rsidP="008D6A77">
      <w:r>
        <w:rPr>
          <w:rFonts w:hint="eastAsia"/>
        </w:rPr>
        <w:t>【판결요지】</w:t>
      </w:r>
      <w:r>
        <w:t xml:space="preserve"> </w:t>
      </w:r>
    </w:p>
    <w:p w:rsidR="008D6A77" w:rsidRDefault="008D6A77" w:rsidP="008D6A77">
      <w:r>
        <w:t>[1] 역사적 인물을 모델로 한 드라마(즉, 역사드라마)가 그 소재가 된 역사적 인물의 명예를 훼손할 수 있는 허위사실을 적시하였는지 여부를 판단할 때에는 적시된 사실의 내용, 진실이라고 믿게 된 근거나 자료의 신빙성, 예술적 표현의 자유로 얻어지는 가치와 인격권의 보호에 의해 달성되는 가치의 이익형량은 물론 역사드라마의 특성에 따르는 여러 사정과 드라마의 주된 제작목적, 드라마에 등장하는 역사적 인물과 사건이 이야기의 중심인지 배경인지 여부, 실존인물에 의한 역사적 사실과 가상인물에 의한 허구적 이야기가 드라마 내에서 차지하는 비중, 드라마상에서 실존인물과 가상인물이 결합된 구조와 방식, 묘사된 사실이 이야기 전개상 상당한 정도 허구로 승화되어 시청자의 입장에서 그것이 실제로 일어난 역사적 사실로 오해되지 않을 정도에 이른 것으로 볼 수 있는지 여부 등을 종합적으로 고려하여야만 한다.</w:t>
      </w:r>
    </w:p>
    <w:p w:rsidR="008D6A77" w:rsidRDefault="008D6A77" w:rsidP="008D6A77">
      <w:r>
        <w:t>[2] 역사드라마 ‘서울 1945’의 특정 장면이 공연히 허위사실을 적시하여 망인(망인)인 이승만 등의 명예를 훼손하였다는 공소사실에 대하여, 구체적인 허위사실의 적시가 있었다고 보기 어렵다는 이유로 무죄를 선고한 원심판단을 정당하다고 한 사례.</w:t>
      </w:r>
    </w:p>
    <w:p w:rsidR="008D6A77" w:rsidRDefault="008D6A77" w:rsidP="008D6A77"/>
    <w:p w:rsidR="008D6A77" w:rsidRDefault="008D6A77" w:rsidP="008D6A77">
      <w:r>
        <w:rPr>
          <w:rFonts w:hint="eastAsia"/>
        </w:rPr>
        <w:t>【참조조문】</w:t>
      </w:r>
      <w:r>
        <w:t xml:space="preserve"> </w:t>
      </w:r>
    </w:p>
    <w:p w:rsidR="008D6A77" w:rsidRDefault="008D6A77" w:rsidP="008D6A77">
      <w:r>
        <w:t xml:space="preserve">[1] 형법 제308조 / [2] 형법 제308조 </w:t>
      </w:r>
    </w:p>
    <w:p w:rsidR="008D6A77" w:rsidRDefault="008D6A77" w:rsidP="008D6A77"/>
    <w:p w:rsidR="008D6A77" w:rsidRDefault="008D6A77" w:rsidP="008D6A77">
      <w:r>
        <w:rPr>
          <w:rFonts w:hint="eastAsia"/>
        </w:rPr>
        <w:t>【전</w:t>
      </w:r>
      <w:r>
        <w:t xml:space="preserve"> 문】 </w:t>
      </w:r>
    </w:p>
    <w:p w:rsidR="008D6A77" w:rsidRDefault="008D6A77" w:rsidP="008D6A77">
      <w:r>
        <w:rPr>
          <w:rFonts w:hint="eastAsia"/>
        </w:rPr>
        <w:t>【피</w:t>
      </w:r>
      <w:r>
        <w:t xml:space="preserve"> 고 인】 피고인 1외 1인 </w:t>
      </w:r>
    </w:p>
    <w:p w:rsidR="008D6A77" w:rsidRDefault="008D6A77" w:rsidP="008D6A77"/>
    <w:p w:rsidR="008D6A77" w:rsidRDefault="008D6A77" w:rsidP="008D6A77">
      <w:r>
        <w:rPr>
          <w:rFonts w:hint="eastAsia"/>
        </w:rPr>
        <w:t>【상</w:t>
      </w:r>
      <w:r>
        <w:t xml:space="preserve"> 고 인】 검사 </w:t>
      </w:r>
    </w:p>
    <w:p w:rsidR="008D6A77" w:rsidRDefault="008D6A77" w:rsidP="008D6A77"/>
    <w:p w:rsidR="008D6A77" w:rsidRDefault="008D6A77" w:rsidP="008D6A77">
      <w:r>
        <w:rPr>
          <w:rFonts w:hint="eastAsia"/>
        </w:rPr>
        <w:t>【변</w:t>
      </w:r>
      <w:r>
        <w:t xml:space="preserve"> 호 인】 변호사 안혁 </w:t>
      </w:r>
    </w:p>
    <w:p w:rsidR="008D6A77" w:rsidRDefault="008D6A77" w:rsidP="008D6A77"/>
    <w:p w:rsidR="008D6A77" w:rsidRDefault="008D6A77" w:rsidP="008D6A77">
      <w:r>
        <w:rPr>
          <w:rFonts w:hint="eastAsia"/>
        </w:rPr>
        <w:t>【원심판결】</w:t>
      </w:r>
      <w:r>
        <w:t xml:space="preserve"> 서울중앙지법 2007. 9. 19. 선고 2007노1981 판결 </w:t>
      </w:r>
    </w:p>
    <w:p w:rsidR="008D6A77" w:rsidRDefault="008D6A77" w:rsidP="008D6A77">
      <w:r>
        <w:rPr>
          <w:rFonts w:hint="eastAsia"/>
        </w:rPr>
        <w:t>【주</w:t>
      </w:r>
      <w:r>
        <w:t xml:space="preserve"> 문】 </w:t>
      </w:r>
    </w:p>
    <w:p w:rsidR="008D6A77" w:rsidRDefault="008D6A77" w:rsidP="008D6A77">
      <w:r>
        <w:rPr>
          <w:rFonts w:hint="eastAsia"/>
        </w:rPr>
        <w:t>상고를</w:t>
      </w:r>
      <w:r>
        <w:t xml:space="preserve"> 기각한다.</w:t>
      </w:r>
    </w:p>
    <w:p w:rsidR="008D6A77" w:rsidRDefault="008D6A77" w:rsidP="008D6A77"/>
    <w:p w:rsidR="008D6A77" w:rsidRDefault="008D6A77" w:rsidP="008D6A77">
      <w:r>
        <w:rPr>
          <w:rFonts w:hint="eastAsia"/>
        </w:rPr>
        <w:t>【이</w:t>
      </w:r>
      <w:r>
        <w:t xml:space="preserve"> 유】 </w:t>
      </w:r>
    </w:p>
    <w:p w:rsidR="008D6A77" w:rsidRDefault="008D6A77" w:rsidP="008D6A77">
      <w:r>
        <w:rPr>
          <w:rFonts w:hint="eastAsia"/>
        </w:rPr>
        <w:t>상고이유를</w:t>
      </w:r>
      <w:r>
        <w:t xml:space="preserve"> 판단한다.</w:t>
      </w:r>
    </w:p>
    <w:p w:rsidR="008D6A77" w:rsidRDefault="008D6A77" w:rsidP="008D6A77">
      <w:r>
        <w:rPr>
          <w:rFonts w:hint="eastAsia"/>
        </w:rPr>
        <w:t>‘모든</w:t>
      </w:r>
      <w:r>
        <w:t xml:space="preserve"> 국민은 학문과 예술의 자유를 가진다’라고 규정한 헌법 제22조가 보장하는 예술의 자유는 창작소재, 창작형태 및 창작과정 등에 대한 임의로운 결정권을 포함한 예술창작활동의 자유와 창작한 예술작품을 일반대중에게 전시·공연·보급할 수 있는 예술표현의 자유 등을 포괄하는 것이지만, 이러한 예술의 자유가 무제한적인 기본권은 아니기 때문에 타인의 권리와 명예를 침해하여서는 아니되고, 그 대상이 사자(사자)라 하더라도 공연히 허위의 사실을 적시하여 사자에 대한 사회적·역사적 평가를 침해하는 행위는 형법 제308조가 규정한 사자의 명예훼손죄에 해당한다 할 것인바, 이미 망인이 된 역사적 인물을 모델로 한 드라마(이하 ‘역사드라마’라고 한다)에 있어 허위사실을 적시하여 역사적 사실을 왜곡하는 등의 방법으로 그 모델이 된 인물의 명예를 훼손하는 경우에는 비록 그것이 예술작품의 창작과 표현 활동의 영역에서 발생한 일이라 하더라도 위 규정에 의한 처벌의 대상이 된다 할 것이다. </w:t>
      </w:r>
    </w:p>
    <w:p w:rsidR="008D6A77" w:rsidRDefault="008D6A77" w:rsidP="008D6A77">
      <w:r>
        <w:rPr>
          <w:rFonts w:hint="eastAsia"/>
        </w:rPr>
        <w:t>다만</w:t>
      </w:r>
      <w:r>
        <w:t>, 역사적 인물을 소재로 한 드라마의 경우, 역사적 사실은 당대에 있어서도 그 객관적 평가가 쉽지 아니한 데다가 시간의 경과에 따라 그 실체적 진실의 확인이 더욱 어려워지는 관계로 이를 소재로 드라마를 창작, 연출함에 있어서는 명백하여 다툼이 없거나 객관적 자료로 뒷받침되는 단편적 사실만을 묶어 현실감 있는 이야기를 전개해 가기에는 근본적 한계가 있다 할 것이어서, 그 필연적 현상으로 연출자 등이 역사적 사실에 대한 작가적 해석 및 평가와 예술적 창의</w:t>
      </w:r>
      <w:r>
        <w:rPr>
          <w:rFonts w:hint="eastAsia"/>
        </w:rPr>
        <w:t>력을</w:t>
      </w:r>
      <w:r>
        <w:t xml:space="preserve"> 발휘하여 허구적 묘사를 통해서 객관적 사실들 사이의 간극을 메우기 마련이라 할 것이고, 합리적인 시청자라면 역사적 사실의 서술을 주로 하는 기록물이 아닌 허구적 성격의 역사드라마의 경우 이를 당연한 전제로 시청할 것으로 예상되는 이상, 위 허구적 묘사가 역사적 개연성을 잃지 않고 있는 한 그 부분만 따로 떼어 역사적 진실성에 대한 증명이 없다는 이유로 허위라거나 연출자에게 그 허위의 점에 대한 인식이 있었다고 단정하여서는 아니될 것이다.</w:t>
      </w:r>
    </w:p>
    <w:p w:rsidR="008D6A77" w:rsidRDefault="008D6A77" w:rsidP="008D6A77">
      <w:r>
        <w:rPr>
          <w:rFonts w:hint="eastAsia"/>
        </w:rPr>
        <w:t>따라서</w:t>
      </w:r>
      <w:r>
        <w:t xml:space="preserve"> 역사드라마가 그 소재가 된 역사적 인물의 명예를 훼손할 수 있는 허위사실을 적시하였는지 여부를 판단함에 있어서는 적시된 사실의 내용, 진실이라고 믿게 된 근거나 자료의 신빙성, 예술적 표현의 자유로 얻어지는 가치와 인격권의 보호에 의해 달성되는 가치의 이익형량은 물론 위에서 본 역사드라마의 특성에 따르는 여러 사정과 드라마의 주된 제작목적, 드라마에 등장하는 역사적 인물과 사건이 이야기의 중심인지 배경인지 여부, 실존인물에 의한 역사적 사실과 가상</w:t>
      </w:r>
      <w:r>
        <w:rPr>
          <w:rFonts w:hint="eastAsia"/>
        </w:rPr>
        <w:t>인물에</w:t>
      </w:r>
      <w:r>
        <w:t xml:space="preserve"> 의한 허구적 이야기가 드라마 내에서 차지하는 비중, 드라마상에서 실존인물과 가상인물이 결합된 구조와 방식, 묘사된 사실이 이야기 전개상 상당한 정도 허구로 승화되어 시청자의 입장에서 그것이 실제로 일어난 역사적 사실로 오해되지 않을 정도에 이른 것으로 볼 수 있는지 여부 등이 종합적으로 고려되어야만 할 것이다. </w:t>
      </w:r>
    </w:p>
    <w:p w:rsidR="008D6A77" w:rsidRDefault="008D6A77" w:rsidP="008D6A77">
      <w:r>
        <w:rPr>
          <w:rFonts w:hint="eastAsia"/>
        </w:rPr>
        <w:t>원심은</w:t>
      </w:r>
      <w:r>
        <w:t xml:space="preserve">, 피고인들이 1945년 해방공간과 한국전쟁이라는 한국 현대사를 모델로 삼아 창작, 연출한 이 사건 드라마(‘서울 1945’)의 제34, 35, 38회 방영분 중 그 판시 각 장면이 마치 ‘장택상, 이승만이 친일파로서 친일경찰인 박○○을 통해 정판사 사건을 해결하고, 이승만이 여운형의 암살을 암시적으로 지시하고, 박○○이 이에 부응하여 여운형을 암살하려고 하는 것처럼 묘사’함으로써 공연히 허위사실을 적시하여 위 이승만 등의 명예를 훼손하였다고 하는 </w:t>
      </w:r>
      <w:r>
        <w:rPr>
          <w:rFonts w:hint="eastAsia"/>
        </w:rPr>
        <w:t>이</w:t>
      </w:r>
      <w:r>
        <w:t xml:space="preserve"> 사건 공소사실에 대하여, 다음과 같은 이유를 들어 그 범죄사실에 대한 증명이 없다고 보아 피고인들에게 각 무죄를 선고한 제1심판결을 유지하였다. </w:t>
      </w:r>
    </w:p>
    <w:p w:rsidR="008D6A77" w:rsidRDefault="008D6A77" w:rsidP="008D6A77">
      <w:r>
        <w:rPr>
          <w:rFonts w:hint="eastAsia"/>
        </w:rPr>
        <w:lastRenderedPageBreak/>
        <w:t>즉</w:t>
      </w:r>
      <w:r>
        <w:t xml:space="preserve">, 이 사건 드라마는 일제시대 및 해방전후기를 시대적 배경으로 하여 허구의 가상인물들을 중심인물로 설정하여 그들 간의 사랑과 우정, 이념적 대립과 가족애 등을 그린 드라마이고, 이 사건 드라마에 등장하는 실존인물로는 이승만, 장택상, 여운형, 김구, 김일성, 박헌영 등이 있는데, 총 71회분(1회당 50분)에 이르는 드라마의 전체 방영분 중 이승만, 장택상은 제29회분에 이르러서야 처음 등장하고, 실존인물들이 등장하는 장면의 횟수도 중심인물들에 비하여 </w:t>
      </w:r>
      <w:r>
        <w:rPr>
          <w:rFonts w:hint="eastAsia"/>
        </w:rPr>
        <w:t>현저히</w:t>
      </w:r>
      <w:r>
        <w:t xml:space="preserve"> 적다고 할 수 있으며, 이들은 중심인물들 간의 이야기를 연결하는 배경인물로 등장하는 것으로 보일 뿐이라는 것이다. 나아가 공소사실 제1항 중 드라마 34회의 공소사실 기재와 같은 장면에 대하여는 위 장면은 이승만의 배역이 직접 하는 대사나 행동이 아니라 이승만 및 그가 속한 한민당과 대립적 입장에 있는 조선공산당 간부의 대사를 통한 이승만에 대한 묘사의 형식으로 이루어져 이승만에 대한 추측 또는 평가에 불과한 것으로 보이고, 그 정도만으로 이승만이 친일파적인 행위를 하였다고 하는 구체적인 허위사실의 적시가 있었다고 보기 어렵고, 또한 공소사실 제1항 중 드라마 35회의 공소사실 기재와 같은 장면에 대하여는 그 판시와 같이 특정 장면의 일부에 불과하여 그것만으로 이승만과 장택상이 친일파로서 친일경찰인 박○○을 통해 정판사 사건을 해결하는 것으로 묘사하는 등 어떤 구체적인 허위사실의 적시가 있었다고 보기 어렵다는 것이다. 한편, 공소사실 제2항에 대하여는 그 판시 사정을 종합하면 위 장면만으로는 이승</w:t>
      </w:r>
      <w:r>
        <w:rPr>
          <w:rFonts w:hint="eastAsia"/>
        </w:rPr>
        <w:t>만과</w:t>
      </w:r>
      <w:r>
        <w:t xml:space="preserve"> 장택상이 여운형 암살의 배후자이고, 정판사 사건도 이승만과 장택상이 친일파로서 자신들이 데리고 있는 친일경찰 박○○을 시켜 해결한 것처럼 묘사하는 등 어떤 구체적인 허위사실의 적시가 있었다고 보기 어렵다는 것이다. </w:t>
      </w:r>
    </w:p>
    <w:p w:rsidR="008D6A77" w:rsidRDefault="008D6A77" w:rsidP="008D6A77">
      <w:r>
        <w:rPr>
          <w:rFonts w:hint="eastAsia"/>
        </w:rPr>
        <w:t>원심판결의</w:t>
      </w:r>
      <w:r>
        <w:t xml:space="preserve"> 이유를 앞서 본 법리와 원심 및 제1심이 그 채택 증거들을 종합하여 적법하게 확정한 사실관계 및 기록에 비추어 살펴보면, 위와 같은 원심의 판단은 정당하다.</w:t>
      </w:r>
    </w:p>
    <w:p w:rsidR="008D6A77" w:rsidRDefault="008D6A77" w:rsidP="008D6A77">
      <w:r>
        <w:rPr>
          <w:rFonts w:hint="eastAsia"/>
        </w:rPr>
        <w:t>원심판결에는</w:t>
      </w:r>
      <w:r>
        <w:t xml:space="preserve"> 상고이유에서 주장하는 바와 같이 형법 제308조의 사자명예훼손죄에 관한 법리를 오해한 위법이 없다. </w:t>
      </w:r>
    </w:p>
    <w:p w:rsidR="008D6A77" w:rsidRDefault="008D6A77" w:rsidP="008D6A77">
      <w:r>
        <w:rPr>
          <w:rFonts w:hint="eastAsia"/>
        </w:rPr>
        <w:t>그러므로</w:t>
      </w:r>
      <w:r>
        <w:t xml:space="preserve"> 상고를 기각하기로 하여, 관여 대법관의 일치된 의견으로 주문과 같이 판결한다.</w:t>
      </w:r>
    </w:p>
    <w:p w:rsidR="008D6A77" w:rsidRDefault="008D6A77" w:rsidP="008D6A77"/>
    <w:p w:rsidR="008D6A77" w:rsidRDefault="008D6A77" w:rsidP="008D6A77"/>
    <w:p w:rsidR="008D6A77" w:rsidRDefault="008D6A77" w:rsidP="008D6A77"/>
    <w:p w:rsidR="008D6A77" w:rsidRDefault="008D6A77" w:rsidP="008D6A77">
      <w:r>
        <w:rPr>
          <w:rFonts w:hint="eastAsia"/>
        </w:rPr>
        <w:t>대법관</w:t>
      </w:r>
      <w:r>
        <w:t xml:space="preserve">   양창수(재판장) 양승태 김지형(주심) 전수안 </w:t>
      </w:r>
    </w:p>
    <w:p w:rsidR="008D6A77" w:rsidRDefault="008D6A77" w:rsidP="008D6A77"/>
    <w:p w:rsidR="008D6A77" w:rsidRDefault="008D6A77" w:rsidP="008D6A77"/>
    <w:p w:rsidR="008D6A77" w:rsidRDefault="008D6A77" w:rsidP="008D6A77"/>
    <w:p w:rsidR="00A93D62" w:rsidRDefault="008D6A77" w:rsidP="008D6A77">
      <w:r>
        <w:t>(출처 : 대법원 2010.4.29. 선고 2007도8411 판결【사자명예훼손】</w:t>
      </w:r>
      <w:r>
        <w:tab/>
        <w:t>[공2010상,1059])</w:t>
      </w:r>
    </w:p>
    <w:sectPr w:rsidR="00A93D62" w:rsidSect="00116119">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8D6A77"/>
    <w:rsid w:val="00116119"/>
    <w:rsid w:val="008D6A77"/>
    <w:rsid w:val="00C87BB9"/>
    <w:rsid w:val="00CB50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11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3479</Characters>
  <Application>Microsoft Office Word</Application>
  <DocSecurity>0</DocSecurity>
  <Lines>28</Lines>
  <Paragraphs>8</Paragraphs>
  <ScaleCrop>false</ScaleCrop>
  <Company>Grizli777</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Miji</dc:creator>
  <cp:lastModifiedBy>Miji</cp:lastModifiedBy>
  <cp:revision>1</cp:revision>
  <dcterms:created xsi:type="dcterms:W3CDTF">2012-07-23T06:12:00Z</dcterms:created>
  <dcterms:modified xsi:type="dcterms:W3CDTF">2012-07-23T06:12:00Z</dcterms:modified>
</cp:coreProperties>
</file>